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12F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  <w:t>ПРАВИЛА ПОДГОТОВКИ К ДИАГНОСТИЧЕСКИМ ИССЛЕДОВАНИЯМ</w:t>
      </w:r>
    </w:p>
    <w:p w14:paraId="37B768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kern w:val="0"/>
          <w:sz w:val="34"/>
          <w:szCs w:val="34"/>
          <w:bdr w:val="none" w:color="auto" w:sz="0" w:space="0"/>
          <w:lang w:val="en-US" w:eastAsia="zh-CN" w:bidi="ar"/>
        </w:rPr>
      </w:pPr>
      <w:bookmarkStart w:id="0" w:name="_GoBack"/>
      <w:bookmarkEnd w:id="0"/>
    </w:p>
    <w:p w14:paraId="655DB81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ЭЛЕКТРОКАРДИОГРАФИЯ (ЭКГ)</w:t>
      </w:r>
    </w:p>
    <w:p w14:paraId="49C27E0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Метод исследования электрической активности сердца, является незаменимым в диагностике при различных заболеваниях.</w:t>
      </w:r>
    </w:p>
    <w:p w14:paraId="19AC127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ЭКГ проводится после 15-20 минутного отдыха.</w:t>
      </w:r>
    </w:p>
    <w:p w14:paraId="6721ACE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Перед исследованием не рекомендуется плотный прием пищи</w:t>
      </w:r>
    </w:p>
    <w:p w14:paraId="74287A2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ПОДГОТОВКА К ИРРИГОСКОПИИ:</w:t>
      </w:r>
    </w:p>
    <w:p w14:paraId="012D31C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за три дня до исследования исключить из рациона: черный хлеб, молоко, горох, фасоль, капусту, свежие овощи, фрукты и сладкие блюда;</w:t>
      </w:r>
    </w:p>
    <w:p w14:paraId="73DB61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накануне исследования не позднее 18-00- легкий ужин, затем постановка 2-х очистительных клизм в 19-00 и 21-00;</w:t>
      </w:r>
    </w:p>
    <w:p w14:paraId="7D5987D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в день исследования - еще одна очистительная клизма за 2 часа до исследования;</w:t>
      </w:r>
    </w:p>
    <w:p w14:paraId="76CDC03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прийти натощак (не есть, не пить).</w:t>
      </w:r>
    </w:p>
    <w:p w14:paraId="5D188EB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ПОДГОТОВКА К РЕНТГЕНОСКАПИИ ЖЕЛУДКА</w:t>
      </w:r>
    </w:p>
    <w:p w14:paraId="7C9206D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за три дня до исследования исключить из рациона: черный хлеб, молоко, горох, фасоль, капусту, свежие овощи, фрукты и сладкие блюда;</w:t>
      </w:r>
    </w:p>
    <w:p w14:paraId="7FF7C2A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накануне исследования не позднее 18-00- легкий ужин;</w:t>
      </w:r>
    </w:p>
    <w:p w14:paraId="2F6618A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прийти натощак (не есть, не пить, не чистить зубы, не принимать лекарственные препараты).</w:t>
      </w:r>
    </w:p>
    <w:p w14:paraId="1321BD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ПОДГОТОВКА К УЗИ МАЛОГО ТАЗА, МОЧЕВОГО ПУЗЫРЯ:</w:t>
      </w:r>
    </w:p>
    <w:p w14:paraId="0C186EA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накануне исследования – легкий ужин не позднее 19 часов;</w:t>
      </w:r>
    </w:p>
    <w:p w14:paraId="05A4DD8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в день обследования за 1 час до исследования выпить 1 литр жидкости (для наполнения мочевого пузыря) и не мочиться;</w:t>
      </w:r>
    </w:p>
    <w:p w14:paraId="1BCB5DC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ПОДГОТОВКА К УЗИ ОРГАНОВ БРЮШНОЙ ПОЛОСТИ</w:t>
      </w:r>
    </w:p>
    <w:p w14:paraId="64014793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накануне исследования- легкий ужин не позднее 18 часов, исключая прием грубой трудноперевариваемой пищи;</w:t>
      </w:r>
    </w:p>
    <w:p w14:paraId="5E67917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исследование проводится натощак, в день процедуры не пить, не принимать пищу, лекарственные препараты.</w:t>
      </w:r>
    </w:p>
    <w:p w14:paraId="529F5F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АНАЛИЗ КРОВИ</w:t>
      </w:r>
    </w:p>
    <w:p w14:paraId="32901EF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Для исследования крови более всего подходят утренние часы.</w:t>
      </w:r>
    </w:p>
    <w:p w14:paraId="16E6C7B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Для большинства исследований кровь берется строго натощак. Кофе, чай и сок – это тоже еда. Можно пить воду.</w:t>
      </w:r>
    </w:p>
    <w:p w14:paraId="4B153EE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Рекомендуются следующие промежутки времени после последнего приема пищи:</w:t>
      </w:r>
    </w:p>
    <w:p w14:paraId="3A469D3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для общего анализа крови не менее 3-х часов;</w:t>
      </w:r>
    </w:p>
    <w:p w14:paraId="11C77C1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для биохимического анализа крови желательно не есть 12-14 часов (но не менее 8 часов).</w:t>
      </w:r>
    </w:p>
    <w:p w14:paraId="57B0B5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За 2 дня до обследования необходимо отказаться от жирной и жареной пищи.</w:t>
      </w:r>
    </w:p>
    <w:p w14:paraId="1F5F9B2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Перед исследованием крови следует максимально снизить физические нагрузки. Исключить бег, подъем по лестнице. Избегать эмоционального возбуждения. Минут 10-15 нужно отдохнуть, расслабиться и успокоиться, чтобы избежать немотивированного выброса в кровь гормонов и увеличение их показателя.</w:t>
      </w:r>
    </w:p>
    <w:p w14:paraId="389895D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Нельзя сдавать кровь сразу после физиотерапевтических процедур, ультразвукового и рентгенологического исследования, массажа и рефлексотерапии.</w:t>
      </w:r>
    </w:p>
    <w:p w14:paraId="380DF19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Перед сдачей крови необходимо успокоиться, чтобы избежать немотивированного выброса в кровь гормонов и увеличение их показателя.</w:t>
      </w:r>
    </w:p>
    <w:p w14:paraId="2265CC3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Для сдачи крови на вирусные гепатиты желательно за 2 дня до исследования исключить из рациона цитрусовые, оранжевые фрукты и овощи.</w:t>
      </w:r>
    </w:p>
    <w:p w14:paraId="3B29270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Для правильной оценки и сравнения результатов ваших лабораторных исследований рекомендуется проводить их в одной и той же лаборатории, так как в разных лабораториях могут применяться разные методы исследования и единицы измерения показателей.</w:t>
      </w:r>
    </w:p>
    <w:p w14:paraId="40517F1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ОБЩЕКЛИНИЧЕСКИЙ АНАЛИЗ МОЧИ</w:t>
      </w:r>
    </w:p>
    <w:p w14:paraId="3413470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собирается только утренняя моча, взятая в середине мочеиспускания;</w:t>
      </w:r>
    </w:p>
    <w:p w14:paraId="442BA9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утренняя порция мочи: сбор производится сразу после подъема с постели, до приема утреннего кофе или чая;</w:t>
      </w:r>
    </w:p>
    <w:p w14:paraId="7E01424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предыдущее мочеиспускание было не позже, чем в 2 часа ночи;</w:t>
      </w:r>
    </w:p>
    <w:p w14:paraId="3E05D06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перед сбором анализа мочи проводится тщательный туалет наружных половых органов.</w:t>
      </w:r>
    </w:p>
    <w:p w14:paraId="51ECD3E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в специальный контейнер или пробирку с крышкой собирают 10 мл мочи,снабжают этикеткой с необходимыми данными и направлением. Собранную мочу сразу направляют в лабораторию.</w:t>
      </w:r>
    </w:p>
    <w:p w14:paraId="1CB826B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СБОР СУТОЧНОЙ МОЧИ</w:t>
      </w:r>
    </w:p>
    <w:p w14:paraId="2AC662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пациент собирает мочу в течение 24 часов при обычном питьевом режиме (около 1,5 л в сутки);</w:t>
      </w:r>
    </w:p>
    <w:p w14:paraId="0D601E5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утром в 6-8 часов он освобождает мочевой пузырь и выливает эту порцию, затем в течение суток собирает всю мочу в чистый широкогорлый сосуд из темного стекла с крышкой емкостью не менее 2 л;</w:t>
      </w:r>
    </w:p>
    <w:p w14:paraId="5E392B2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последняя порция берется в то же время, когда накануне был начат сбор, отмечается время начала и конца сбора;</w:t>
      </w:r>
    </w:p>
    <w:p w14:paraId="76C0441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по окончании сбора мочи измеряется её объем, мочу тщательно взбалтывают и отливают 50-100 мл в специальный контейнер, в котором она будет доставлена в лабораторию;</w:t>
      </w:r>
    </w:p>
    <w:p w14:paraId="2323FFD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обязательно указывают объем суточной мочи.</w:t>
      </w:r>
    </w:p>
    <w:p w14:paraId="47FA279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СБОР МОЧИ ДЛЯ ИССЛЕДОВАНИЯ ПО НЕЧИПОРЕНКО</w:t>
      </w:r>
    </w:p>
    <w:p w14:paraId="11691EE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Style w:val="6"/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(выявление скрытого воспалительного процесса)</w:t>
      </w:r>
    </w:p>
    <w:p w14:paraId="126CB378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утром натощак собирают 10 мл утренней мочи, взятой в середине мочеиспускания в специальный лабораторный контейнер.</w:t>
      </w:r>
    </w:p>
    <w:p w14:paraId="2147E20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АНАЛИЗ КАЛА</w:t>
      </w:r>
    </w:p>
    <w:p w14:paraId="08663DB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за 2-3 дня до исследования избегать приема лекарственных препаратов, меняющих характер кала и вызывающих функциональные нарушения желудочно-кишечного тракта;</w:t>
      </w:r>
    </w:p>
    <w:p w14:paraId="4E57B302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нельзя исследовать кал после клизмы, применения ректальных свечей, приема слабительных или красящих веществ, а также пилокарпина, препаратов железа, висмута, бария и др;</w:t>
      </w:r>
    </w:p>
    <w:p w14:paraId="1F5F72F9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кал не должен содержать посторонних примесей, таких как моча, дезинфицирующие вещества и др;</w:t>
      </w:r>
    </w:p>
    <w:p w14:paraId="291B336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подготовить чистую емкость для кала либо приобрести контейнер в лаборатории;</w:t>
      </w:r>
    </w:p>
    <w:p w14:paraId="5BEC0DC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содержимое утреннего кала из 3-х точек собирается в контейнер и доставляется в лабораторию в течение 2-х часов.</w:t>
      </w:r>
    </w:p>
    <w:p w14:paraId="28C082B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АНАЛИЗ КАЛА НА ВЫЯВЛЕНИЕ ГЛИСТНЫХ ИНВАЗИЙ</w:t>
      </w:r>
    </w:p>
    <w:p w14:paraId="1E51F19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- в течении двух дней больной не должен употреблять в пищу жесткую, плохо перевариваемую пищу ("пищевой мусор"): семечки, орехи, сырые овощи и фрукты со шкуркой, а также сорбенты: активированный уголь и прочее, а также грибы!</w:t>
      </w:r>
    </w:p>
    <w:p w14:paraId="378EEC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ПОДГОТОВКА АНАЛИЗА КАЛА НА КРОВЬ</w:t>
      </w:r>
    </w:p>
    <w:p w14:paraId="7EF0B630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Подготовка к сдаче анализа включает специальную диету: за три дня до анализа пациенту следует исключить из рациона мясо и рыбу, печень, зеленые овощи, шпинат, белую фасоль, яблоки, гранаты, хрен, свеклу, болгарский перец, помидоры и чернику. Во время диеты можно есть каши, картофель, вареные яйца, молочные продукты, хлеб, масло, употреблять небольшое количество свежих фруктов. Кроме того, в течение трех дней перед анализом нельзя применять лекарственные препараты, содержащие железо, сернокислый барий, висмут, так как они могут повлиять на окраску кала. Также нужно исключить применение ректальных свечей, слабительных средств и лекарственных препаратов, влияющих на перистальтику кишечника. За два дня до анализа желательно не чистить зубы зубной щеткой, так как это может вызвать повреждение десен и попадание крови из них в желудок. Женщины не сдают анализ кала на скрытую кровь во время менструаций.</w:t>
      </w:r>
    </w:p>
    <w:p w14:paraId="6971ED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Style w:val="7"/>
          <w:rFonts w:hint="default" w:ascii="Times New Roman" w:hAnsi="Times New Roman" w:eastAsia="Verdana" w:cs="Times New Roman"/>
          <w:b/>
          <w:bCs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ПОДГОТОВКА ПАЦИЕНТА К ФГДС (ФГС)</w:t>
      </w:r>
    </w:p>
    <w:p w14:paraId="0F3BC214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Что можно и что нельзя:</w:t>
      </w:r>
    </w:p>
    <w:p w14:paraId="0601E6E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• накануне вечером: легкоусвояемый (без салатов!) ужин до 18.00 час.</w:t>
      </w:r>
    </w:p>
    <w:p w14:paraId="0946C9D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• утром в день исследования до ФГДС ЗАПРЕЩАЕТСЯ - завтракать и принимать любую пищу, даже если исследование проходит во второй половине дня.</w:t>
      </w:r>
    </w:p>
    <w:p w14:paraId="3279FC0C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• утром в день исследования до ФГДС НЕ РЕКОМЕНДУЕТСЯ - курить, принимать лекарства в таблетках (капсулах) внутрь.</w:t>
      </w:r>
    </w:p>
    <w:p w14:paraId="60B3D6F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• утром в день исследования до проведения ФГДС РАЗРЕШАЕТСЯ - чистить зубы, делать УЗИ брюшной полости и других органов, принимать лекарства, которые можно рассасывать в полости рта, не заглатывая или взять с собой, делать уколы, если не требуется после укола прием пищи и нет возможности сделать его после ФГДС.</w:t>
      </w:r>
    </w:p>
    <w:p w14:paraId="06C90B5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• перед исследованием нужно снять съемные зубные протезы, очки, галстук.</w:t>
      </w:r>
    </w:p>
    <w:p w14:paraId="6DDC1135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Внимание!</w:t>
      </w:r>
    </w:p>
    <w:p w14:paraId="41EE254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• Никакой специальной диеты перед ФГС (ФГДС) не требуется, но шоколад (шоколадные конфеты), семечки, орехи, острые блюда и алкоголь исключить за 2 дня, при исследовании с 11 часов и позже - желательно утром и за 2-3 часа до процедуры выпить мелкими глотками один стакан негазированной воды или некрепкого чая (без варенья, конфет, печенья, хлеба и др.). Важно, чтобы:</w:t>
      </w:r>
    </w:p>
    <w:p w14:paraId="3120F3A6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• одежда была просторной, ворот и ремень расстегнуты;</w:t>
      </w:r>
    </w:p>
    <w:p w14:paraId="2A9DF57E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• Вы своевременно предупредили врача о наличии у Вас лекарственной, пищевой и иной аллергии.</w:t>
      </w:r>
    </w:p>
    <w:p w14:paraId="7B8D2DC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• С собой необходимо иметь: постоянно принимаемые лекарства (принять после осмотра, а под язык или спрей при ИБС, бронхиальной астме... -</w:t>
      </w:r>
    </w:p>
    <w:p w14:paraId="2FA4BA2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00" w:beforeAutospacing="0" w:after="300" w:afterAutospacing="0" w:line="375" w:lineRule="atLeast"/>
        <w:ind w:left="0" w:right="0"/>
        <w:jc w:val="center"/>
        <w:rPr>
          <w:rFonts w:hint="default" w:ascii="Times New Roman" w:hAnsi="Times New Roman" w:eastAsia="Verdana" w:cs="Times New Roman"/>
          <w:color w:val="auto"/>
          <w:sz w:val="27"/>
          <w:szCs w:val="27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7"/>
          <w:szCs w:val="27"/>
          <w:bdr w:val="none" w:color="auto" w:sz="0" w:space="0"/>
        </w:rPr>
        <w:t>МАМОГРАФИЯ</w:t>
      </w:r>
    </w:p>
    <w:p w14:paraId="69DCA63B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На сегодняшний день маммография является наиболее надежным и информативным методом выявления заболеваний молочной железы, так как дает возможность выявлять наличие мельчайших микрокальцинатов, которые образуются еще на стадии зарождения новообразования и не определяются ни на УЗИ, ни на МРТ.</w:t>
      </w:r>
    </w:p>
    <w:p w14:paraId="7CCB0BCA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Существуют различные виды рентгенологических исследований молочной железы:</w:t>
      </w:r>
    </w:p>
    <w:p w14:paraId="5153DB9A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обзорная маммография молочных желез в прямой и косой проекциях</w:t>
      </w:r>
    </w:p>
    <w:p w14:paraId="2300B249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прицельная маммография молочной железы с прямым увеличением изображения</w:t>
      </w:r>
    </w:p>
    <w:p w14:paraId="44DC0174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рентгенография мягких тканей аксилярных областей</w:t>
      </w:r>
    </w:p>
    <w:p w14:paraId="36FCDF5C"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дуктография</w:t>
      </w:r>
    </w:p>
    <w:p w14:paraId="0115C30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В возрасте 40-45 лет прохождение маммографии рекомендуется всем женщинам для получения базисного снимка, который позволит в дальнейшем своевременно замечать малейшие изменения в тканях. Затем повторять процедуру рекомендуется каждые 2 года.</w:t>
      </w:r>
    </w:p>
    <w:p w14:paraId="7507354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Показаниями для незамедлительного выполнения маммографии являются:</w:t>
      </w:r>
    </w:p>
    <w:p w14:paraId="3F6CEAA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уплотнения в тканях молочной железы</w:t>
      </w:r>
    </w:p>
    <w:p w14:paraId="77587E4C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изменение формы и размеров молочной железы</w:t>
      </w:r>
    </w:p>
    <w:p w14:paraId="28BB9C8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болезненность груди</w:t>
      </w:r>
    </w:p>
    <w:p w14:paraId="5AB20FDD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выделения любого характера (вне периода беременности и лактации)</w:t>
      </w:r>
    </w:p>
    <w:p w14:paraId="2F12E22E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травмы молочных желез</w:t>
      </w:r>
    </w:p>
    <w:p w14:paraId="1EA11FD6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увеличение, чувствительность лимфоузлов в подмышечной зоне</w:t>
      </w:r>
    </w:p>
    <w:p w14:paraId="6781C710"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изменения кожи груди</w:t>
      </w:r>
    </w:p>
    <w:p w14:paraId="64E9B6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Противопоказания и ограничения:</w:t>
      </w:r>
    </w:p>
    <w:p w14:paraId="0D99D176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беременность и период лактации</w:t>
      </w:r>
    </w:p>
    <w:p w14:paraId="6421B8CB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возраст до 35 лет (условное ограничение). Из-за высокой плотности тканей рентгенография может быть не достаточно информативной. Женщинам моложе 35 лет делают УЗИ.</w:t>
      </w:r>
    </w:p>
    <w:p w14:paraId="53CD217D"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 w:hanging="36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наличие имплантатов не является противопоказанием и при необходимости выполняется с большой осторожностью, хотя предпочтение отдается УЗИ . Перед проведением исследования пациентка предварительно должна сообщить о наличии у нее эндопротезов.</w:t>
      </w:r>
    </w:p>
    <w:p w14:paraId="658215BF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При наличии изменений в молочной железе, выявляемых только при маммографии, возможно выполнение биопсий для уточнения диагноза или предоперационной маркировки при органосохраняющих операциях на цифровом стереотаксическом маммографе, что позволяет выполнить органосохраняющие операции с хорошим косметическим эффектом.</w:t>
      </w:r>
    </w:p>
    <w:p w14:paraId="6A4462F1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Для получения высокоинформативных снимков и обеспечения возможности выполнения стереотаксических биопсий в рентгенологическом отделении используется современное оборудование на базе полноформатных цифровых детекторов.</w:t>
      </w:r>
    </w:p>
    <w:p w14:paraId="1C8224CD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Поскольку состояние молочных желез зависит от месячного цикла, маммография проводится между 3 и 12 днями после начала менструации; при менопаузе - в любой день. Желательно предоставить диагносту-рентгенологу результаты проведенных ранее обследований, заключения об оперативном вмешательстве и т.п.</w:t>
      </w:r>
    </w:p>
    <w:p w14:paraId="2614B437"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20" w:beforeAutospacing="0" w:after="220" w:afterAutospacing="0" w:line="375" w:lineRule="atLeast"/>
        <w:ind w:left="0" w:right="0"/>
        <w:jc w:val="both"/>
        <w:rPr>
          <w:rFonts w:hint="default" w:ascii="Times New Roman" w:hAnsi="Times New Roman" w:eastAsia="Verdana" w:cs="Times New Roman"/>
          <w:color w:val="auto"/>
        </w:rPr>
      </w:pPr>
      <w:r>
        <w:rPr>
          <w:rFonts w:hint="default" w:ascii="Times New Roman" w:hAnsi="Times New Roman" w:eastAsia="Verdana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</w:rPr>
        <w:t>Маммография не требует подготовки. Перед процедурой достаточно не наносить на кожу в подмышечной области и на груди косметические средства, содержащие тальк.</w:t>
      </w:r>
    </w:p>
    <w:p w14:paraId="5AD3A1F8">
      <w:pPr>
        <w:ind w:left="-200" w:leftChars="-100" w:firstLine="200" w:firstLineChars="100"/>
      </w:pPr>
    </w:p>
    <w:sectPr>
      <w:pgSz w:w="11906" w:h="16838"/>
      <w:pgMar w:top="640" w:right="706" w:bottom="1440" w:left="4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18CC615"/>
    <w:multiLevelType w:val="multilevel"/>
    <w:tmpl w:val="B18CC6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44E7D17"/>
    <w:multiLevelType w:val="multilevel"/>
    <w:tmpl w:val="F44E7D1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237C7F3C"/>
    <w:multiLevelType w:val="multilevel"/>
    <w:tmpl w:val="237C7F3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911DEA"/>
    <w:rsid w:val="3D9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Strong"/>
    <w:basedOn w:val="4"/>
    <w:qFormat/>
    <w:uiPriority w:val="0"/>
    <w:rPr>
      <w:b/>
      <w:bCs/>
    </w:rPr>
  </w:style>
  <w:style w:type="paragraph" w:styleId="8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2025-02-09T11:18:00Z</dcterms:created>
  <dc:creator>WPS_1738820384</dc:creator>
  <cp:lastModifiedBy>WPS_1738820384</cp:lastModifiedBy>
  <dcterms:modified xsi:type="dcterms:W3CDTF">2025-02-09T11:19:29Z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791EC875CD72457B93E7D46F989DB236_11</vt:lpwstr>
  </property>
</Properties>
</file>